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2532" w14:textId="77777777" w:rsidR="00AE1A0A" w:rsidRPr="005F7562"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38CBC57" w14:textId="77777777" w:rsidR="00AE1A0A" w:rsidRPr="005F7562"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92232E4" w14:textId="77777777" w:rsidR="00AE1A0A" w:rsidRPr="005F7562" w:rsidRDefault="00AE1A0A" w:rsidP="001D7B8D">
      <w:pPr>
        <w:tabs>
          <w:tab w:val="left" w:pos="0"/>
          <w:tab w:val="left" w:pos="720"/>
          <w:tab w:val="left" w:pos="1440"/>
          <w:tab w:val="left" w:pos="2160"/>
          <w:tab w:val="left" w:pos="2880"/>
          <w:tab w:val="left" w:pos="4176"/>
          <w:tab w:val="left" w:pos="10080"/>
        </w:tabs>
        <w:suppressAutoHyphens/>
        <w:rPr>
          <w:rFonts w:ascii="Arial" w:hAnsi="Arial" w:cs="Arial"/>
          <w:sz w:val="22"/>
          <w:szCs w:val="22"/>
        </w:rPr>
      </w:pPr>
    </w:p>
    <w:p w14:paraId="70073422" w14:textId="77777777" w:rsidR="00AE1A0A" w:rsidRPr="005F7562"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F67FE5A" w14:textId="77777777" w:rsidR="005A3530" w:rsidRPr="005F7562"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395A23B" w14:textId="77777777" w:rsidR="005A3530" w:rsidRPr="005F7562"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0E7D7B9E" w14:textId="77777777" w:rsidR="005A3530" w:rsidRPr="005F7562"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7EFC0921" w14:textId="77777777" w:rsidR="005A3530" w:rsidRPr="005F7562"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5F721B0" w14:textId="77777777" w:rsidR="00412E6C" w:rsidRPr="005F7562"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14D42998" w14:textId="77777777" w:rsidR="00412E6C" w:rsidRPr="005F7562"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2A4C58BA" w14:textId="77777777" w:rsidR="00674CB4" w:rsidRPr="005F7562" w:rsidRDefault="00674CB4"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4DF4AD5D" w14:textId="77777777" w:rsidR="006B5FC7" w:rsidRPr="005F7562"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EABA1CD" w14:textId="77777777" w:rsidR="006B5FC7" w:rsidRPr="005F7562"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2"/>
          <w:szCs w:val="22"/>
        </w:rPr>
      </w:pPr>
    </w:p>
    <w:p w14:paraId="36877E05" w14:textId="77777777" w:rsidR="00ED1AFB" w:rsidRPr="005F7562" w:rsidRDefault="00E133D6" w:rsidP="001D7B8D">
      <w:pPr>
        <w:tabs>
          <w:tab w:val="left" w:pos="0"/>
          <w:tab w:val="left" w:pos="720"/>
          <w:tab w:val="left" w:pos="2880"/>
          <w:tab w:val="left" w:pos="4176"/>
          <w:tab w:val="left" w:pos="8820"/>
          <w:tab w:val="left" w:pos="10080"/>
        </w:tabs>
        <w:suppressAutoHyphens/>
        <w:ind w:left="720"/>
        <w:jc w:val="both"/>
        <w:rPr>
          <w:rFonts w:ascii="Arial" w:hAnsi="Arial" w:cs="Arial"/>
          <w:sz w:val="24"/>
          <w:szCs w:val="24"/>
          <w:u w:val="single"/>
        </w:rPr>
      </w:pPr>
      <w:r w:rsidRPr="005F7562">
        <w:rPr>
          <w:rFonts w:ascii="Arial" w:hAnsi="Arial" w:cs="Arial"/>
          <w:sz w:val="24"/>
          <w:szCs w:val="24"/>
          <w:u w:val="single"/>
        </w:rPr>
        <w:tab/>
      </w:r>
      <w:r w:rsidRPr="005F7562">
        <w:rPr>
          <w:rFonts w:ascii="Arial" w:hAnsi="Arial" w:cs="Arial"/>
          <w:b/>
          <w:bCs/>
          <w:sz w:val="24"/>
          <w:szCs w:val="24"/>
        </w:rPr>
        <w:t xml:space="preserve"> Court of Washington, County of </w:t>
      </w:r>
      <w:r w:rsidRPr="005F7562">
        <w:rPr>
          <w:rFonts w:ascii="Arial" w:hAnsi="Arial" w:cs="Arial"/>
          <w:sz w:val="24"/>
          <w:szCs w:val="24"/>
          <w:u w:val="single"/>
        </w:rPr>
        <w:tab/>
      </w:r>
    </w:p>
    <w:p w14:paraId="596B0738" w14:textId="0F567D6B" w:rsidR="00EC0092" w:rsidRPr="005F7562" w:rsidRDefault="001D7B8D" w:rsidP="00ED1AFB">
      <w:pPr>
        <w:tabs>
          <w:tab w:val="left" w:pos="0"/>
          <w:tab w:val="left" w:pos="720"/>
          <w:tab w:val="left" w:pos="2880"/>
          <w:tab w:val="left" w:pos="4176"/>
          <w:tab w:val="left" w:pos="8820"/>
          <w:tab w:val="left" w:pos="10080"/>
        </w:tabs>
        <w:suppressAutoHyphens/>
        <w:ind w:left="720"/>
        <w:jc w:val="both"/>
        <w:rPr>
          <w:rFonts w:ascii="Arial" w:hAnsi="Arial" w:cs="Arial"/>
          <w:b/>
          <w:i/>
          <w:iCs/>
          <w:sz w:val="24"/>
          <w:szCs w:val="24"/>
          <w:u w:val="single"/>
        </w:rPr>
      </w:pPr>
      <w:r w:rsidRPr="005F7562">
        <w:rPr>
          <w:rFonts w:ascii="Arial" w:hAnsi="Arial" w:cs="Arial"/>
          <w:i/>
          <w:iCs/>
          <w:sz w:val="24"/>
          <w:szCs w:val="24"/>
        </w:rPr>
        <w:tab/>
      </w:r>
      <w:r w:rsidRPr="005F7562">
        <w:rPr>
          <w:rFonts w:ascii="Arial" w:hAnsi="Arial" w:cs="Arial"/>
          <w:b/>
          <w:bCs/>
          <w:i/>
          <w:iCs/>
          <w:sz w:val="24"/>
          <w:szCs w:val="24"/>
          <w:lang w:val="vi"/>
        </w:rPr>
        <w:t xml:space="preserve">Tòa Án Washington, Quận </w:t>
      </w:r>
    </w:p>
    <w:p w14:paraId="7A00CFB3" w14:textId="77777777" w:rsidR="009E59E9" w:rsidRPr="005F7562" w:rsidRDefault="009E59E9"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5F7562" w14:paraId="64973C2E" w14:textId="77777777" w:rsidTr="009E59E9">
        <w:tc>
          <w:tcPr>
            <w:tcW w:w="4770" w:type="dxa"/>
          </w:tcPr>
          <w:p w14:paraId="0C2CF680" w14:textId="17A7404A" w:rsidR="00F24114" w:rsidRPr="005F7562" w:rsidRDefault="00F24114" w:rsidP="001D7B8D">
            <w:pPr>
              <w:tabs>
                <w:tab w:val="left" w:pos="-720"/>
                <w:tab w:val="left" w:pos="4090"/>
                <w:tab w:val="left" w:pos="4560"/>
              </w:tabs>
              <w:spacing w:before="240"/>
              <w:ind w:left="-29"/>
              <w:rPr>
                <w:rFonts w:ascii="Arial" w:hAnsi="Arial" w:cs="Arial"/>
                <w:sz w:val="22"/>
                <w:u w:val="single"/>
              </w:rPr>
            </w:pPr>
            <w:r w:rsidRPr="005F7562">
              <w:rPr>
                <w:rFonts w:ascii="Arial" w:hAnsi="Arial" w:cs="Arial"/>
                <w:sz w:val="22"/>
                <w:u w:val="single"/>
              </w:rPr>
              <w:tab/>
            </w:r>
          </w:p>
          <w:p w14:paraId="68E6B63B" w14:textId="77777777" w:rsidR="00ED1AFB" w:rsidRPr="005F7562" w:rsidRDefault="00F24114" w:rsidP="001D7B8D">
            <w:pPr>
              <w:tabs>
                <w:tab w:val="left" w:pos="-720"/>
                <w:tab w:val="left" w:pos="0"/>
                <w:tab w:val="left" w:pos="2601"/>
                <w:tab w:val="left" w:pos="4090"/>
              </w:tabs>
              <w:rPr>
                <w:rFonts w:ascii="Arial" w:hAnsi="Arial" w:cs="Arial"/>
                <w:sz w:val="22"/>
              </w:rPr>
            </w:pPr>
            <w:r w:rsidRPr="005F7562">
              <w:rPr>
                <w:rFonts w:ascii="Arial" w:hAnsi="Arial" w:cs="Arial"/>
                <w:sz w:val="22"/>
              </w:rPr>
              <w:t>Petitioner/Plaintiff,</w:t>
            </w:r>
          </w:p>
          <w:p w14:paraId="33F93257" w14:textId="2787ADAB" w:rsidR="00F24114" w:rsidRPr="005F7562" w:rsidRDefault="00ED1AFB" w:rsidP="00ED1AFB">
            <w:pPr>
              <w:tabs>
                <w:tab w:val="left" w:pos="-720"/>
                <w:tab w:val="left" w:pos="0"/>
                <w:tab w:val="left" w:pos="2601"/>
                <w:tab w:val="left" w:pos="4090"/>
              </w:tabs>
              <w:rPr>
                <w:rFonts w:ascii="Arial" w:hAnsi="Arial" w:cs="Arial"/>
                <w:i/>
                <w:iCs/>
                <w:sz w:val="22"/>
              </w:rPr>
            </w:pPr>
            <w:r w:rsidRPr="005F7562">
              <w:rPr>
                <w:rFonts w:ascii="Arial" w:hAnsi="Arial" w:cs="Arial"/>
                <w:i/>
                <w:iCs/>
                <w:sz w:val="22"/>
                <w:lang w:val="vi"/>
              </w:rPr>
              <w:t>Nguyên Đơn/Nguyên Cáo</w:t>
            </w:r>
          </w:p>
          <w:p w14:paraId="7A0D0307" w14:textId="77777777" w:rsidR="006B5FC7" w:rsidRPr="005F7562" w:rsidRDefault="006B5FC7" w:rsidP="001D7B8D">
            <w:pPr>
              <w:tabs>
                <w:tab w:val="left" w:pos="-720"/>
                <w:tab w:val="left" w:pos="4090"/>
              </w:tabs>
              <w:rPr>
                <w:rFonts w:ascii="Arial" w:hAnsi="Arial" w:cs="Arial"/>
                <w:sz w:val="22"/>
              </w:rPr>
            </w:pPr>
          </w:p>
          <w:p w14:paraId="29A09D26" w14:textId="77777777" w:rsidR="00ED1AFB" w:rsidRPr="005F7562" w:rsidRDefault="00F24114" w:rsidP="001D7B8D">
            <w:pPr>
              <w:tabs>
                <w:tab w:val="left" w:pos="-720"/>
                <w:tab w:val="left" w:pos="4090"/>
              </w:tabs>
              <w:rPr>
                <w:rFonts w:ascii="Arial" w:hAnsi="Arial" w:cs="Arial"/>
                <w:sz w:val="22"/>
              </w:rPr>
            </w:pPr>
            <w:r w:rsidRPr="005F7562">
              <w:rPr>
                <w:rFonts w:ascii="Arial" w:hAnsi="Arial" w:cs="Arial"/>
                <w:sz w:val="22"/>
              </w:rPr>
              <w:t>vs.</w:t>
            </w:r>
          </w:p>
          <w:p w14:paraId="603A1210" w14:textId="16409E5C" w:rsidR="00F24114" w:rsidRPr="005F7562" w:rsidRDefault="00ED1AFB" w:rsidP="00ED1AFB">
            <w:pPr>
              <w:tabs>
                <w:tab w:val="left" w:pos="-720"/>
                <w:tab w:val="left" w:pos="4090"/>
              </w:tabs>
              <w:rPr>
                <w:rFonts w:ascii="Arial" w:hAnsi="Arial" w:cs="Arial"/>
                <w:i/>
                <w:iCs/>
                <w:sz w:val="22"/>
              </w:rPr>
            </w:pPr>
            <w:r w:rsidRPr="005F7562">
              <w:rPr>
                <w:rFonts w:ascii="Arial" w:hAnsi="Arial" w:cs="Arial"/>
                <w:i/>
                <w:iCs/>
                <w:sz w:val="22"/>
                <w:lang w:val="vi"/>
              </w:rPr>
              <w:t>kiện</w:t>
            </w:r>
          </w:p>
          <w:p w14:paraId="2ED3C6A8" w14:textId="47D07725" w:rsidR="00F24114" w:rsidRPr="005F7562" w:rsidRDefault="00F24114" w:rsidP="001D7B8D">
            <w:pPr>
              <w:tabs>
                <w:tab w:val="left" w:pos="-720"/>
                <w:tab w:val="left" w:pos="4090"/>
              </w:tabs>
              <w:spacing w:before="240"/>
              <w:ind w:left="-29"/>
              <w:rPr>
                <w:rFonts w:ascii="Arial" w:hAnsi="Arial" w:cs="Arial"/>
                <w:sz w:val="22"/>
                <w:u w:val="single"/>
              </w:rPr>
            </w:pPr>
            <w:r w:rsidRPr="005F7562">
              <w:rPr>
                <w:rFonts w:ascii="Arial" w:hAnsi="Arial" w:cs="Arial"/>
                <w:sz w:val="22"/>
                <w:u w:val="single"/>
              </w:rPr>
              <w:tab/>
            </w:r>
          </w:p>
          <w:p w14:paraId="3094AA6A" w14:textId="77777777" w:rsidR="00ED1AFB" w:rsidRPr="005F7562" w:rsidRDefault="00F24114" w:rsidP="001D7B8D">
            <w:pPr>
              <w:tabs>
                <w:tab w:val="left" w:pos="3240"/>
              </w:tabs>
              <w:ind w:right="144"/>
              <w:rPr>
                <w:rFonts w:ascii="Arial" w:hAnsi="Arial" w:cs="Arial"/>
                <w:sz w:val="22"/>
              </w:rPr>
            </w:pPr>
            <w:r w:rsidRPr="005F7562">
              <w:rPr>
                <w:rFonts w:ascii="Arial" w:hAnsi="Arial" w:cs="Arial"/>
                <w:sz w:val="22"/>
              </w:rPr>
              <w:t>Respondent/Defendant.</w:t>
            </w:r>
          </w:p>
          <w:p w14:paraId="0D78E284" w14:textId="7532280D" w:rsidR="009E59E9" w:rsidRPr="005F7562" w:rsidRDefault="00ED1AFB" w:rsidP="00ED1AFB">
            <w:pPr>
              <w:tabs>
                <w:tab w:val="left" w:pos="3240"/>
              </w:tabs>
              <w:ind w:right="144"/>
              <w:rPr>
                <w:rFonts w:ascii="Arial" w:hAnsi="Arial" w:cs="Arial"/>
                <w:i/>
                <w:iCs/>
                <w:sz w:val="22"/>
                <w:szCs w:val="22"/>
              </w:rPr>
            </w:pPr>
            <w:r w:rsidRPr="005F7562">
              <w:rPr>
                <w:rFonts w:ascii="Arial" w:hAnsi="Arial" w:cs="Arial"/>
                <w:i/>
                <w:iCs/>
                <w:sz w:val="22"/>
                <w:lang w:val="vi"/>
              </w:rPr>
              <w:t>Bị Đơn/Bị Cáo</w:t>
            </w:r>
          </w:p>
        </w:tc>
        <w:tc>
          <w:tcPr>
            <w:tcW w:w="4590" w:type="dxa"/>
          </w:tcPr>
          <w:p w14:paraId="4594D734" w14:textId="77777777" w:rsidR="00ED1AFB" w:rsidRPr="005F7562" w:rsidRDefault="009E59E9" w:rsidP="001D7B8D">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roofErr w:type="gramStart"/>
            <w:r w:rsidRPr="005F7562">
              <w:rPr>
                <w:rFonts w:ascii="Arial" w:hAnsi="Arial" w:cs="Arial"/>
                <w:b/>
                <w:bCs/>
                <w:sz w:val="22"/>
                <w:szCs w:val="22"/>
              </w:rPr>
              <w:t>No</w:t>
            </w:r>
            <w:r w:rsidRPr="005F7562">
              <w:rPr>
                <w:rFonts w:ascii="Arial" w:hAnsi="Arial" w:cs="Arial"/>
                <w:sz w:val="22"/>
                <w:szCs w:val="22"/>
              </w:rPr>
              <w:t>.:_</w:t>
            </w:r>
            <w:proofErr w:type="gramEnd"/>
            <w:r w:rsidRPr="005F7562">
              <w:rPr>
                <w:rFonts w:ascii="Arial" w:hAnsi="Arial" w:cs="Arial"/>
                <w:sz w:val="22"/>
                <w:szCs w:val="22"/>
              </w:rPr>
              <w:t>____________________________</w:t>
            </w:r>
          </w:p>
          <w:p w14:paraId="7196A05E" w14:textId="54687AC8" w:rsidR="009E59E9" w:rsidRPr="005F7562" w:rsidRDefault="00ED1AFB" w:rsidP="00ED1AFB">
            <w:pPr>
              <w:tabs>
                <w:tab w:val="left" w:pos="-180"/>
                <w:tab w:val="left" w:pos="720"/>
                <w:tab w:val="left" w:pos="1440"/>
                <w:tab w:val="left" w:pos="2160"/>
                <w:tab w:val="left" w:pos="2880"/>
                <w:tab w:val="left" w:pos="4176"/>
              </w:tabs>
              <w:suppressAutoHyphens/>
              <w:ind w:left="-180"/>
              <w:jc w:val="both"/>
              <w:rPr>
                <w:rFonts w:ascii="Arial" w:hAnsi="Arial" w:cs="Arial"/>
                <w:b/>
                <w:i/>
                <w:iCs/>
                <w:sz w:val="22"/>
                <w:szCs w:val="22"/>
              </w:rPr>
            </w:pPr>
            <w:r w:rsidRPr="005F7562">
              <w:rPr>
                <w:rFonts w:ascii="Arial" w:hAnsi="Arial" w:cs="Arial"/>
                <w:b/>
                <w:bCs/>
                <w:i/>
                <w:iCs/>
                <w:sz w:val="22"/>
                <w:szCs w:val="22"/>
                <w:lang w:val="vi"/>
              </w:rPr>
              <w:t>Số</w:t>
            </w:r>
            <w:r w:rsidRPr="005F7562">
              <w:rPr>
                <w:rFonts w:ascii="Arial" w:hAnsi="Arial" w:cs="Arial"/>
                <w:i/>
                <w:iCs/>
                <w:sz w:val="22"/>
                <w:szCs w:val="22"/>
                <w:lang w:val="vi"/>
              </w:rPr>
              <w:t>:</w:t>
            </w:r>
          </w:p>
          <w:p w14:paraId="3A931BC0" w14:textId="77777777" w:rsidR="009E59E9" w:rsidRPr="005F7562" w:rsidRDefault="009E59E9" w:rsidP="009E59E9">
            <w:pPr>
              <w:tabs>
                <w:tab w:val="left" w:pos="-180"/>
                <w:tab w:val="left" w:pos="720"/>
                <w:tab w:val="left" w:pos="1440"/>
                <w:tab w:val="left" w:pos="2160"/>
                <w:tab w:val="left" w:pos="2880"/>
                <w:tab w:val="left" w:pos="4176"/>
              </w:tabs>
              <w:suppressAutoHyphens/>
              <w:ind w:left="-180"/>
              <w:jc w:val="both"/>
              <w:rPr>
                <w:rFonts w:ascii="Arial" w:hAnsi="Arial" w:cs="Arial"/>
                <w:sz w:val="22"/>
                <w:szCs w:val="22"/>
              </w:rPr>
            </w:pPr>
          </w:p>
          <w:p w14:paraId="0D7C3C1B" w14:textId="77777777" w:rsidR="00ED1AFB" w:rsidRPr="005F7562" w:rsidRDefault="00F24114" w:rsidP="001D7B8D">
            <w:pPr>
              <w:suppressAutoHyphens/>
              <w:rPr>
                <w:rFonts w:ascii="Arial" w:hAnsi="Arial" w:cs="Arial"/>
                <w:b/>
                <w:sz w:val="22"/>
                <w:szCs w:val="22"/>
              </w:rPr>
            </w:pPr>
            <w:r w:rsidRPr="005F7562">
              <w:rPr>
                <w:rFonts w:ascii="Arial" w:hAnsi="Arial" w:cs="Arial"/>
                <w:b/>
                <w:bCs/>
                <w:sz w:val="22"/>
                <w:szCs w:val="22"/>
              </w:rPr>
              <w:t>Agreement re: Service by Email</w:t>
            </w:r>
          </w:p>
          <w:p w14:paraId="389C7A47" w14:textId="7FAEBD91" w:rsidR="009E59E9" w:rsidRPr="005F7562" w:rsidRDefault="00ED1AFB" w:rsidP="00ED1AFB">
            <w:pPr>
              <w:suppressAutoHyphens/>
              <w:rPr>
                <w:rFonts w:ascii="Arial" w:hAnsi="Arial" w:cs="Arial"/>
                <w:b/>
                <w:i/>
                <w:iCs/>
                <w:sz w:val="22"/>
                <w:szCs w:val="22"/>
              </w:rPr>
            </w:pPr>
            <w:r w:rsidRPr="005F7562">
              <w:rPr>
                <w:rFonts w:ascii="Arial" w:hAnsi="Arial" w:cs="Arial"/>
                <w:b/>
                <w:bCs/>
                <w:i/>
                <w:iCs/>
                <w:sz w:val="22"/>
                <w:szCs w:val="22"/>
                <w:lang w:val="vi"/>
              </w:rPr>
              <w:t>Thỏa Thuận về: Tống Đạt bằng Email</w:t>
            </w:r>
          </w:p>
          <w:p w14:paraId="660BD45A" w14:textId="77777777" w:rsidR="009E59E9" w:rsidRPr="005F7562" w:rsidRDefault="009E59E9"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p w14:paraId="6EDE6360" w14:textId="77777777" w:rsidR="00F24114" w:rsidRPr="005F7562" w:rsidRDefault="00F24114" w:rsidP="00F24114">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p>
        </w:tc>
      </w:tr>
    </w:tbl>
    <w:p w14:paraId="71D1A65A" w14:textId="77777777" w:rsidR="00ED1AFB" w:rsidRPr="005F7562" w:rsidRDefault="00F24114" w:rsidP="001D7B8D">
      <w:pPr>
        <w:tabs>
          <w:tab w:val="left" w:pos="180"/>
          <w:tab w:val="left" w:pos="720"/>
          <w:tab w:val="left" w:pos="1440"/>
          <w:tab w:val="left" w:pos="2160"/>
          <w:tab w:val="left" w:pos="2880"/>
          <w:tab w:val="left" w:pos="4176"/>
        </w:tabs>
        <w:suppressAutoHyphens/>
        <w:spacing w:before="240"/>
        <w:ind w:left="173" w:hanging="360"/>
        <w:jc w:val="center"/>
        <w:rPr>
          <w:rFonts w:ascii="Arial" w:hAnsi="Arial" w:cs="Arial"/>
          <w:b/>
          <w:sz w:val="32"/>
          <w:szCs w:val="32"/>
        </w:rPr>
      </w:pPr>
      <w:r w:rsidRPr="005F7562">
        <w:rPr>
          <w:rFonts w:ascii="Arial" w:hAnsi="Arial" w:cs="Arial"/>
          <w:b/>
          <w:bCs/>
          <w:sz w:val="32"/>
          <w:szCs w:val="32"/>
        </w:rPr>
        <w:t>Agreement re: Service by Email</w:t>
      </w:r>
    </w:p>
    <w:p w14:paraId="18EC968B" w14:textId="5F9C5FAE" w:rsidR="00723783" w:rsidRPr="005F7562" w:rsidRDefault="00ED1AFB" w:rsidP="00ED1AFB">
      <w:pPr>
        <w:tabs>
          <w:tab w:val="left" w:pos="180"/>
          <w:tab w:val="left" w:pos="720"/>
          <w:tab w:val="left" w:pos="1440"/>
          <w:tab w:val="left" w:pos="2160"/>
          <w:tab w:val="left" w:pos="2880"/>
          <w:tab w:val="left" w:pos="4176"/>
        </w:tabs>
        <w:suppressAutoHyphens/>
        <w:spacing w:after="240"/>
        <w:ind w:left="173" w:hanging="360"/>
        <w:jc w:val="center"/>
        <w:rPr>
          <w:rFonts w:ascii="Arial" w:hAnsi="Arial" w:cs="Arial"/>
          <w:b/>
          <w:i/>
          <w:iCs/>
          <w:sz w:val="32"/>
          <w:szCs w:val="32"/>
        </w:rPr>
      </w:pPr>
      <w:r w:rsidRPr="005F7562">
        <w:rPr>
          <w:rFonts w:ascii="Arial" w:hAnsi="Arial" w:cs="Arial"/>
          <w:b/>
          <w:bCs/>
          <w:i/>
          <w:iCs/>
          <w:sz w:val="32"/>
          <w:szCs w:val="32"/>
          <w:lang w:val="vi"/>
        </w:rPr>
        <w:t>Thỏa Thuận về: Tống Đạt bằng Email</w:t>
      </w:r>
    </w:p>
    <w:p w14:paraId="27E809F2" w14:textId="77777777" w:rsidR="00ED1AFB" w:rsidRPr="005F7562" w:rsidRDefault="00F24114" w:rsidP="001D7B8D">
      <w:pPr>
        <w:tabs>
          <w:tab w:val="left" w:pos="1728"/>
          <w:tab w:val="left" w:pos="4320"/>
          <w:tab w:val="left" w:pos="5760"/>
          <w:tab w:val="left" w:pos="10080"/>
        </w:tabs>
        <w:spacing w:before="120"/>
        <w:rPr>
          <w:rFonts w:ascii="Arial" w:hAnsi="Arial" w:cs="Arial"/>
          <w:sz w:val="22"/>
          <w:szCs w:val="22"/>
        </w:rPr>
      </w:pPr>
      <w:r w:rsidRPr="005F7562">
        <w:rPr>
          <w:rFonts w:ascii="Arial" w:hAnsi="Arial" w:cs="Arial"/>
        </w:rPr>
        <w:t>T</w:t>
      </w:r>
      <w:r w:rsidRPr="005F7562">
        <w:rPr>
          <w:rFonts w:ascii="Arial" w:hAnsi="Arial" w:cs="Arial"/>
          <w:sz w:val="22"/>
          <w:szCs w:val="22"/>
        </w:rPr>
        <w:t>he parties to the above-captioned action stipulate and agree as follows:</w:t>
      </w:r>
    </w:p>
    <w:p w14:paraId="47580034" w14:textId="1FE16646" w:rsidR="00F24114" w:rsidRPr="005F7562" w:rsidRDefault="00ED1AFB" w:rsidP="00ED1AFB">
      <w:pPr>
        <w:tabs>
          <w:tab w:val="left" w:pos="1728"/>
          <w:tab w:val="left" w:pos="4320"/>
          <w:tab w:val="left" w:pos="5760"/>
          <w:tab w:val="left" w:pos="10080"/>
        </w:tabs>
        <w:spacing w:after="120"/>
        <w:rPr>
          <w:rFonts w:ascii="Arial" w:hAnsi="Arial" w:cs="Arial"/>
          <w:i/>
          <w:iCs/>
          <w:sz w:val="22"/>
          <w:szCs w:val="22"/>
        </w:rPr>
      </w:pPr>
      <w:r w:rsidRPr="005F7562">
        <w:rPr>
          <w:rFonts w:ascii="Arial" w:hAnsi="Arial" w:cs="Arial"/>
          <w:i/>
          <w:iCs/>
          <w:lang w:val="vi"/>
        </w:rPr>
        <w:t>C</w:t>
      </w:r>
      <w:r w:rsidRPr="005F7562">
        <w:rPr>
          <w:rFonts w:ascii="Arial" w:hAnsi="Arial" w:cs="Arial"/>
          <w:i/>
          <w:iCs/>
          <w:sz w:val="22"/>
          <w:szCs w:val="22"/>
          <w:lang w:val="vi"/>
        </w:rPr>
        <w:t>ác đương sự tham gia hành động nêu trên quy định và đồng ý như sau:</w:t>
      </w:r>
    </w:p>
    <w:p w14:paraId="57145BF0" w14:textId="77777777" w:rsidR="00ED1AFB" w:rsidRPr="005F7562" w:rsidRDefault="00F24114" w:rsidP="001D7B8D">
      <w:pPr>
        <w:widowControl w:val="0"/>
        <w:tabs>
          <w:tab w:val="left" w:pos="4320"/>
          <w:tab w:val="left" w:pos="5760"/>
          <w:tab w:val="left" w:pos="10080"/>
        </w:tabs>
        <w:overflowPunct/>
        <w:ind w:left="720" w:hanging="720"/>
        <w:textAlignment w:val="auto"/>
        <w:rPr>
          <w:rFonts w:ascii="Arial" w:hAnsi="Arial" w:cs="Arial"/>
          <w:sz w:val="22"/>
          <w:szCs w:val="22"/>
        </w:rPr>
      </w:pPr>
      <w:r w:rsidRPr="005F7562">
        <w:rPr>
          <w:rFonts w:ascii="Arial" w:hAnsi="Arial" w:cs="Arial"/>
          <w:sz w:val="22"/>
          <w:szCs w:val="22"/>
        </w:rPr>
        <w:t>1.</w:t>
      </w:r>
      <w:r w:rsidRPr="005F7562">
        <w:rPr>
          <w:rFonts w:ascii="Arial" w:hAnsi="Arial" w:cs="Arial"/>
          <w:sz w:val="22"/>
          <w:szCs w:val="22"/>
        </w:rPr>
        <w:tab/>
        <w:t>Parties agree to accept service of all future papers and pleadings by email to the following email addresses:</w:t>
      </w:r>
    </w:p>
    <w:p w14:paraId="160C9D17" w14:textId="325C4852" w:rsidR="00F24114" w:rsidRPr="005F7562" w:rsidRDefault="008867B4" w:rsidP="00ED1AFB">
      <w:pPr>
        <w:widowControl w:val="0"/>
        <w:tabs>
          <w:tab w:val="left" w:pos="4320"/>
          <w:tab w:val="left" w:pos="5760"/>
          <w:tab w:val="left" w:pos="10080"/>
        </w:tabs>
        <w:overflowPunct/>
        <w:spacing w:after="120"/>
        <w:ind w:left="720" w:hanging="720"/>
        <w:textAlignment w:val="auto"/>
        <w:rPr>
          <w:rFonts w:ascii="Arial" w:hAnsi="Arial" w:cs="Arial"/>
          <w:i/>
          <w:iCs/>
          <w:sz w:val="22"/>
          <w:szCs w:val="22"/>
        </w:rPr>
      </w:pPr>
      <w:r w:rsidRPr="005F7562">
        <w:rPr>
          <w:rFonts w:ascii="Arial" w:hAnsi="Arial" w:cs="Arial"/>
          <w:i/>
          <w:iCs/>
          <w:sz w:val="22"/>
          <w:szCs w:val="22"/>
        </w:rPr>
        <w:tab/>
      </w:r>
      <w:r w:rsidRPr="005F7562">
        <w:rPr>
          <w:rFonts w:ascii="Arial" w:hAnsi="Arial" w:cs="Arial"/>
          <w:i/>
          <w:iCs/>
          <w:sz w:val="22"/>
          <w:szCs w:val="22"/>
          <w:lang w:val="vi"/>
        </w:rPr>
        <w:t xml:space="preserve">Các đương sự đồng ý chấp nhận việc tống đạt tất cả các giấy tờ và văn bản tố tụng trong tương lai qua email đến các địa chỉ email sau đây: </w:t>
      </w:r>
    </w:p>
    <w:p w14:paraId="7CFD8709" w14:textId="77777777" w:rsidR="00ED1AFB" w:rsidRPr="005F7562" w:rsidRDefault="007A12DF" w:rsidP="001D7B8D">
      <w:pPr>
        <w:widowControl w:val="0"/>
        <w:numPr>
          <w:ilvl w:val="1"/>
          <w:numId w:val="24"/>
        </w:numPr>
        <w:tabs>
          <w:tab w:val="left" w:pos="720"/>
          <w:tab w:val="left" w:pos="1440"/>
          <w:tab w:val="left" w:pos="9180"/>
          <w:tab w:val="left" w:pos="10080"/>
        </w:tabs>
        <w:overflowPunct/>
        <w:textAlignment w:val="auto"/>
        <w:rPr>
          <w:rFonts w:ascii="Arial" w:hAnsi="Arial" w:cs="Arial"/>
          <w:sz w:val="22"/>
          <w:szCs w:val="22"/>
          <w:u w:val="single"/>
        </w:rPr>
      </w:pPr>
      <w:r w:rsidRPr="005F7562">
        <w:rPr>
          <w:rFonts w:ascii="Arial" w:hAnsi="Arial" w:cs="Arial"/>
          <w:sz w:val="22"/>
          <w:szCs w:val="22"/>
        </w:rPr>
        <w:t xml:space="preserve">Court documents or other evidence shall be deemed served by email to Plaintiff / Petitioner when sent to </w:t>
      </w:r>
      <w:r w:rsidRPr="005F7562">
        <w:rPr>
          <w:rFonts w:ascii="Arial" w:hAnsi="Arial" w:cs="Arial"/>
          <w:i/>
          <w:iCs/>
          <w:sz w:val="22"/>
          <w:szCs w:val="22"/>
        </w:rPr>
        <w:t>(email address)</w:t>
      </w:r>
      <w:r w:rsidRPr="005F7562">
        <w:rPr>
          <w:rFonts w:ascii="Arial" w:hAnsi="Arial" w:cs="Arial"/>
          <w:sz w:val="22"/>
          <w:szCs w:val="22"/>
        </w:rPr>
        <w:t xml:space="preserve"> </w:t>
      </w:r>
      <w:r w:rsidRPr="005F7562">
        <w:rPr>
          <w:rFonts w:ascii="Arial" w:hAnsi="Arial" w:cs="Arial"/>
          <w:sz w:val="22"/>
          <w:szCs w:val="22"/>
          <w:u w:val="single"/>
        </w:rPr>
        <w:tab/>
        <w:t>.</w:t>
      </w:r>
    </w:p>
    <w:p w14:paraId="7CF338CB" w14:textId="686470ED" w:rsidR="00F24114" w:rsidRPr="005F7562" w:rsidRDefault="00ED1AFB" w:rsidP="00215F47">
      <w:pPr>
        <w:widowControl w:val="0"/>
        <w:tabs>
          <w:tab w:val="left" w:pos="720"/>
          <w:tab w:val="left" w:pos="1440"/>
          <w:tab w:val="left" w:pos="9180"/>
          <w:tab w:val="left" w:pos="10080"/>
        </w:tabs>
        <w:overflowPunct/>
        <w:spacing w:after="120"/>
        <w:ind w:left="1440"/>
        <w:textAlignment w:val="auto"/>
        <w:rPr>
          <w:rFonts w:ascii="Arial" w:hAnsi="Arial" w:cs="Arial"/>
          <w:i/>
          <w:iCs/>
          <w:sz w:val="22"/>
          <w:szCs w:val="22"/>
        </w:rPr>
      </w:pPr>
      <w:r w:rsidRPr="005F7562">
        <w:rPr>
          <w:rFonts w:ascii="Arial" w:hAnsi="Arial" w:cs="Arial"/>
          <w:i/>
          <w:iCs/>
          <w:sz w:val="22"/>
          <w:szCs w:val="22"/>
          <w:lang w:val="vi"/>
        </w:rPr>
        <w:t>Văn kiện tòa án hoặc bằng chứng khác sẽ được coi là đã tống đạt qua email cho Nguyên Đơn/Nguyên Cáo khi được gởi đến (địa chỉ email)</w:t>
      </w:r>
    </w:p>
    <w:p w14:paraId="4AF9F639" w14:textId="77777777" w:rsidR="00ED1AFB" w:rsidRPr="005F7562" w:rsidRDefault="007A12DF" w:rsidP="001D7B8D">
      <w:pPr>
        <w:widowControl w:val="0"/>
        <w:numPr>
          <w:ilvl w:val="1"/>
          <w:numId w:val="24"/>
        </w:numPr>
        <w:tabs>
          <w:tab w:val="left" w:pos="720"/>
          <w:tab w:val="left" w:pos="1440"/>
          <w:tab w:val="left" w:pos="6750"/>
          <w:tab w:val="left" w:pos="10080"/>
        </w:tabs>
        <w:overflowPunct/>
        <w:textAlignment w:val="auto"/>
        <w:rPr>
          <w:rFonts w:ascii="Arial" w:hAnsi="Arial" w:cs="Arial"/>
          <w:sz w:val="22"/>
          <w:szCs w:val="22"/>
        </w:rPr>
      </w:pPr>
      <w:r w:rsidRPr="005F7562">
        <w:rPr>
          <w:rFonts w:ascii="Arial" w:hAnsi="Arial" w:cs="Arial"/>
          <w:sz w:val="22"/>
          <w:szCs w:val="22"/>
        </w:rPr>
        <w:t xml:space="preserve">Court documents or other evidence shall be deemed served by email to Defendant / Respondent when sent to </w:t>
      </w:r>
      <w:r w:rsidRPr="005F7562">
        <w:rPr>
          <w:rFonts w:ascii="Arial" w:hAnsi="Arial" w:cs="Arial"/>
          <w:i/>
          <w:iCs/>
          <w:sz w:val="22"/>
          <w:szCs w:val="22"/>
        </w:rPr>
        <w:t>(email address)</w:t>
      </w:r>
      <w:r w:rsidRPr="005F7562">
        <w:rPr>
          <w:rFonts w:ascii="Arial" w:hAnsi="Arial" w:cs="Arial"/>
          <w:sz w:val="22"/>
          <w:szCs w:val="22"/>
        </w:rPr>
        <w:t xml:space="preserve"> </w:t>
      </w:r>
      <w:r w:rsidRPr="005F7562">
        <w:rPr>
          <w:rFonts w:ascii="Arial" w:hAnsi="Arial" w:cs="Arial"/>
          <w:sz w:val="22"/>
          <w:szCs w:val="22"/>
          <w:u w:val="single"/>
        </w:rPr>
        <w:tab/>
      </w:r>
      <w:r w:rsidRPr="005F7562">
        <w:rPr>
          <w:rFonts w:ascii="Arial" w:hAnsi="Arial" w:cs="Arial"/>
          <w:sz w:val="22"/>
          <w:szCs w:val="22"/>
        </w:rPr>
        <w:t>.</w:t>
      </w:r>
    </w:p>
    <w:p w14:paraId="19D6C1DA" w14:textId="5599EF89" w:rsidR="00F24114" w:rsidRPr="005F7562" w:rsidRDefault="00ED1AFB" w:rsidP="00215F47">
      <w:pPr>
        <w:widowControl w:val="0"/>
        <w:tabs>
          <w:tab w:val="left" w:pos="720"/>
          <w:tab w:val="left" w:pos="1440"/>
          <w:tab w:val="left" w:pos="6750"/>
          <w:tab w:val="left" w:pos="10080"/>
        </w:tabs>
        <w:overflowPunct/>
        <w:spacing w:after="120"/>
        <w:ind w:left="1440"/>
        <w:textAlignment w:val="auto"/>
        <w:rPr>
          <w:rFonts w:ascii="Arial" w:hAnsi="Arial" w:cs="Arial"/>
          <w:i/>
          <w:iCs/>
          <w:sz w:val="22"/>
          <w:szCs w:val="22"/>
        </w:rPr>
      </w:pPr>
      <w:r w:rsidRPr="005F7562">
        <w:rPr>
          <w:rFonts w:ascii="Arial" w:hAnsi="Arial" w:cs="Arial"/>
          <w:i/>
          <w:iCs/>
          <w:sz w:val="22"/>
          <w:szCs w:val="22"/>
          <w:lang w:val="vi"/>
        </w:rPr>
        <w:t>Văn kiện tòa án hoặc bằng chứng khác sẽ được coi là đã tống đạt qua email cho Bị Đơn/Bị Cáo khi được gởi đến (địa chỉ email)</w:t>
      </w:r>
    </w:p>
    <w:p w14:paraId="79717BC7" w14:textId="77777777" w:rsidR="00ED1AFB" w:rsidRPr="005F7562" w:rsidRDefault="007A12DF" w:rsidP="001D7B8D">
      <w:pPr>
        <w:widowControl w:val="0"/>
        <w:numPr>
          <w:ilvl w:val="1"/>
          <w:numId w:val="24"/>
        </w:numPr>
        <w:tabs>
          <w:tab w:val="left" w:pos="1440"/>
          <w:tab w:val="left" w:pos="7920"/>
          <w:tab w:val="left" w:pos="9180"/>
        </w:tabs>
        <w:overflowPunct/>
        <w:textAlignment w:val="auto"/>
        <w:rPr>
          <w:rFonts w:ascii="Arial" w:hAnsi="Arial" w:cs="Arial"/>
          <w:sz w:val="22"/>
          <w:szCs w:val="22"/>
        </w:rPr>
      </w:pPr>
      <w:r w:rsidRPr="005F7562">
        <w:rPr>
          <w:rFonts w:ascii="Arial" w:hAnsi="Arial" w:cs="Arial"/>
          <w:sz w:val="22"/>
          <w:szCs w:val="22"/>
        </w:rPr>
        <w:t xml:space="preserve">Court documents or other evidence shall be deemed served by email to </w:t>
      </w:r>
      <w:r w:rsidRPr="005F7562">
        <w:rPr>
          <w:rFonts w:ascii="Arial" w:hAnsi="Arial" w:cs="Arial"/>
          <w:sz w:val="22"/>
          <w:szCs w:val="22"/>
        </w:rPr>
        <w:br/>
      </w:r>
      <w:r w:rsidRPr="005F7562">
        <w:rPr>
          <w:rFonts w:ascii="Arial" w:hAnsi="Arial" w:cs="Arial"/>
          <w:sz w:val="22"/>
          <w:szCs w:val="22"/>
        </w:rPr>
        <w:lastRenderedPageBreak/>
        <w:t>(</w:t>
      </w:r>
      <w:r w:rsidRPr="005F7562">
        <w:rPr>
          <w:rFonts w:ascii="Arial" w:hAnsi="Arial" w:cs="Arial"/>
          <w:i/>
          <w:iCs/>
          <w:sz w:val="22"/>
          <w:szCs w:val="22"/>
        </w:rPr>
        <w:t>name)</w:t>
      </w:r>
      <w:r w:rsidRPr="005F7562">
        <w:rPr>
          <w:rFonts w:ascii="Arial" w:hAnsi="Arial" w:cs="Arial"/>
          <w:sz w:val="22"/>
          <w:szCs w:val="22"/>
        </w:rPr>
        <w:t xml:space="preserve"> </w:t>
      </w:r>
      <w:r w:rsidRPr="005F7562">
        <w:rPr>
          <w:rFonts w:ascii="Arial" w:hAnsi="Arial" w:cs="Arial"/>
          <w:sz w:val="22"/>
          <w:szCs w:val="22"/>
          <w:u w:val="single"/>
        </w:rPr>
        <w:tab/>
      </w:r>
      <w:r w:rsidRPr="005F7562">
        <w:rPr>
          <w:rFonts w:ascii="Arial" w:hAnsi="Arial" w:cs="Arial"/>
          <w:sz w:val="22"/>
          <w:szCs w:val="22"/>
        </w:rPr>
        <w:t xml:space="preserve"> when sent to </w:t>
      </w:r>
      <w:r w:rsidRPr="005F7562">
        <w:rPr>
          <w:rFonts w:ascii="Arial" w:hAnsi="Arial" w:cs="Arial"/>
          <w:i/>
          <w:iCs/>
          <w:sz w:val="22"/>
          <w:szCs w:val="22"/>
        </w:rPr>
        <w:t>(email address)</w:t>
      </w:r>
      <w:r w:rsidRPr="005F7562">
        <w:rPr>
          <w:rFonts w:ascii="Arial" w:hAnsi="Arial" w:cs="Arial"/>
          <w:sz w:val="22"/>
          <w:szCs w:val="22"/>
        </w:rPr>
        <w:t xml:space="preserve"> </w:t>
      </w:r>
      <w:r w:rsidRPr="005F7562">
        <w:rPr>
          <w:rFonts w:ascii="Arial" w:hAnsi="Arial" w:cs="Arial"/>
          <w:sz w:val="22"/>
          <w:szCs w:val="22"/>
          <w:u w:val="single"/>
        </w:rPr>
        <w:tab/>
      </w:r>
      <w:r w:rsidRPr="005F7562">
        <w:rPr>
          <w:rFonts w:ascii="Arial" w:hAnsi="Arial" w:cs="Arial"/>
          <w:sz w:val="22"/>
          <w:szCs w:val="22"/>
        </w:rPr>
        <w:t>.</w:t>
      </w:r>
    </w:p>
    <w:p w14:paraId="5ED796A5" w14:textId="1A1092C8" w:rsidR="00F24114" w:rsidRPr="005F7562" w:rsidRDefault="00ED1AFB" w:rsidP="00215F47">
      <w:pPr>
        <w:widowControl w:val="0"/>
        <w:tabs>
          <w:tab w:val="left" w:pos="1440"/>
          <w:tab w:val="left" w:pos="7920"/>
          <w:tab w:val="left" w:pos="9180"/>
        </w:tabs>
        <w:overflowPunct/>
        <w:spacing w:after="120"/>
        <w:ind w:left="1440"/>
        <w:textAlignment w:val="auto"/>
        <w:rPr>
          <w:rFonts w:ascii="Arial" w:hAnsi="Arial" w:cs="Arial"/>
          <w:i/>
          <w:iCs/>
          <w:sz w:val="22"/>
          <w:szCs w:val="22"/>
        </w:rPr>
      </w:pPr>
      <w:r w:rsidRPr="005F7562">
        <w:rPr>
          <w:rFonts w:ascii="Arial" w:hAnsi="Arial" w:cs="Arial"/>
          <w:i/>
          <w:iCs/>
          <w:sz w:val="22"/>
          <w:szCs w:val="22"/>
          <w:lang w:val="vi"/>
        </w:rPr>
        <w:t xml:space="preserve">Văn kiện tòa án hoặc bằng chứng khác sẽ được coi là đã tống đạt qua email cho </w:t>
      </w:r>
      <w:r w:rsidRPr="005F7562">
        <w:rPr>
          <w:rFonts w:ascii="Arial" w:hAnsi="Arial" w:cs="Arial"/>
          <w:i/>
          <w:iCs/>
          <w:sz w:val="22"/>
          <w:szCs w:val="22"/>
          <w:lang w:val="vi"/>
        </w:rPr>
        <w:br/>
        <w:t xml:space="preserve">(tên) </w:t>
      </w:r>
      <w:r w:rsidRPr="005F7562">
        <w:rPr>
          <w:rFonts w:ascii="Arial" w:hAnsi="Arial" w:cs="Arial"/>
          <w:sz w:val="22"/>
          <w:szCs w:val="22"/>
          <w:lang w:val="vi"/>
        </w:rPr>
        <w:tab/>
      </w:r>
      <w:r w:rsidRPr="005F7562">
        <w:rPr>
          <w:rFonts w:ascii="Arial" w:hAnsi="Arial" w:cs="Arial"/>
          <w:i/>
          <w:iCs/>
          <w:sz w:val="22"/>
          <w:szCs w:val="22"/>
          <w:lang w:val="vi"/>
        </w:rPr>
        <w:t xml:space="preserve"> khi được gởi đến (địa chỉ email) </w:t>
      </w:r>
    </w:p>
    <w:p w14:paraId="216F1E83" w14:textId="77777777" w:rsidR="00ED1AFB" w:rsidRPr="005F7562" w:rsidRDefault="00F24114" w:rsidP="001D7B8D">
      <w:pPr>
        <w:widowControl w:val="0"/>
        <w:numPr>
          <w:ilvl w:val="1"/>
          <w:numId w:val="24"/>
        </w:numPr>
        <w:tabs>
          <w:tab w:val="left" w:pos="720"/>
          <w:tab w:val="left" w:pos="1440"/>
          <w:tab w:val="left" w:pos="7920"/>
          <w:tab w:val="left" w:pos="10080"/>
        </w:tabs>
        <w:overflowPunct/>
        <w:textAlignment w:val="auto"/>
        <w:rPr>
          <w:rFonts w:ascii="Arial" w:hAnsi="Arial" w:cs="Arial"/>
          <w:sz w:val="22"/>
          <w:szCs w:val="22"/>
        </w:rPr>
      </w:pPr>
      <w:r w:rsidRPr="005F7562">
        <w:rPr>
          <w:rFonts w:ascii="Arial" w:hAnsi="Arial" w:cs="Arial"/>
          <w:sz w:val="22"/>
          <w:szCs w:val="22"/>
        </w:rPr>
        <w:t>Letters shall be delivered by email only unless otherwise requested.</w:t>
      </w:r>
    </w:p>
    <w:p w14:paraId="0FBB189A" w14:textId="7082ADCF" w:rsidR="00F24114" w:rsidRPr="005F7562" w:rsidRDefault="00ED1AFB" w:rsidP="000B3521">
      <w:pPr>
        <w:widowControl w:val="0"/>
        <w:tabs>
          <w:tab w:val="left" w:pos="720"/>
          <w:tab w:val="left" w:pos="1440"/>
          <w:tab w:val="left" w:pos="7920"/>
          <w:tab w:val="left" w:pos="10080"/>
        </w:tabs>
        <w:overflowPunct/>
        <w:spacing w:after="120"/>
        <w:ind w:left="1440"/>
        <w:textAlignment w:val="auto"/>
        <w:rPr>
          <w:rFonts w:ascii="Arial" w:hAnsi="Arial" w:cs="Arial"/>
          <w:i/>
          <w:iCs/>
          <w:sz w:val="22"/>
          <w:szCs w:val="22"/>
        </w:rPr>
      </w:pPr>
      <w:r w:rsidRPr="005F7562">
        <w:rPr>
          <w:rFonts w:ascii="Arial" w:hAnsi="Arial" w:cs="Arial"/>
          <w:i/>
          <w:iCs/>
          <w:sz w:val="22"/>
          <w:szCs w:val="22"/>
          <w:lang w:val="vi"/>
        </w:rPr>
        <w:t xml:space="preserve">Thư chỉ được gởi qua email trừ khi có yêu cầu khác. </w:t>
      </w:r>
    </w:p>
    <w:p w14:paraId="33472702" w14:textId="77777777" w:rsidR="00ED1AFB" w:rsidRPr="005F7562" w:rsidRDefault="007A12DF"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5F7562">
        <w:rPr>
          <w:rFonts w:ascii="Arial" w:hAnsi="Arial" w:cs="Arial"/>
          <w:sz w:val="22"/>
          <w:szCs w:val="22"/>
        </w:rPr>
        <w:t xml:space="preserve">Under Civil Rule 5, service must occur by 5:00 p.m. on a judicial day </w:t>
      </w:r>
      <w:r w:rsidRPr="005F7562">
        <w:rPr>
          <w:rFonts w:ascii="Arial" w:hAnsi="Arial" w:cs="Arial"/>
          <w:sz w:val="22"/>
          <w:szCs w:val="22"/>
        </w:rPr>
        <w:br/>
        <w:t>(Monday through Friday, unless there are court holidays). Emails that are sent after 5:00 p.m. shall be deemed complete at 9:00 a.m. on the first judicial day thereafter. Check your local court rules.</w:t>
      </w:r>
    </w:p>
    <w:p w14:paraId="17AB8B90" w14:textId="1DCEAD15" w:rsidR="00F24114" w:rsidRPr="005F7562"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lang w:val="vi"/>
        </w:rPr>
      </w:pPr>
      <w:r w:rsidRPr="005F7562">
        <w:rPr>
          <w:rFonts w:ascii="Arial" w:hAnsi="Arial" w:cs="Arial"/>
          <w:i/>
          <w:iCs/>
          <w:sz w:val="22"/>
          <w:szCs w:val="22"/>
          <w:lang w:val="vi"/>
        </w:rPr>
        <w:t>Theo Quy Tắc Dân Sự 5, việc tống đạt phải được thực hiện trước 5:00 p.m. vào ngày xét xử (Thứ Hai đến Thứ Sáu, trừ khi có ngày nghỉ lễ của tòa án). Các email được gởi sau 5:00 p.m. sẽ được coi là hoàn tất vào lúc 9:00 a.m. ngày xét xử đầu tiên sau đó. Kiểm tra quy tắc tòa án địa phương của quý vị.</w:t>
      </w:r>
    </w:p>
    <w:p w14:paraId="7616B63A" w14:textId="77777777" w:rsidR="00ED1AFB" w:rsidRPr="005F7562" w:rsidRDefault="00F24114"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hAnsi="Arial" w:cs="Arial"/>
          <w:sz w:val="22"/>
          <w:szCs w:val="22"/>
        </w:rPr>
      </w:pPr>
      <w:r w:rsidRPr="005F7562">
        <w:rPr>
          <w:rFonts w:ascii="Arial" w:hAnsi="Arial" w:cs="Arial"/>
          <w:sz w:val="22"/>
          <w:szCs w:val="22"/>
        </w:rPr>
        <w:t>Service under this subsection is not effective if the party making service learns that the attempted service did not reach the person to be served (i.e., if your email bounces back).</w:t>
      </w:r>
    </w:p>
    <w:p w14:paraId="2B15CEF5" w14:textId="6F15B1E6" w:rsidR="00F24114" w:rsidRPr="005F7562"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hAnsi="Arial" w:cs="Arial"/>
          <w:i/>
          <w:iCs/>
          <w:sz w:val="22"/>
          <w:szCs w:val="22"/>
        </w:rPr>
      </w:pPr>
      <w:r w:rsidRPr="005F7562">
        <w:rPr>
          <w:rFonts w:ascii="Arial" w:hAnsi="Arial" w:cs="Arial"/>
          <w:i/>
          <w:iCs/>
          <w:sz w:val="22"/>
          <w:szCs w:val="22"/>
          <w:lang w:val="vi"/>
        </w:rPr>
        <w:t xml:space="preserve">Việc tống đạt theo tiểu mục này sẽ không có hiệu lực nếu đương sự thực hiện tống đạt biết rằng việc cố gắng tống đạt đã không đến người cần được tống đạt (tức là nếu email của quý vị bị trả lại). </w:t>
      </w:r>
    </w:p>
    <w:p w14:paraId="6C644558" w14:textId="77777777" w:rsidR="00ED1AFB" w:rsidRPr="005F7562" w:rsidRDefault="00F24114" w:rsidP="001D7B8D">
      <w:pPr>
        <w:widowControl w:val="0"/>
        <w:numPr>
          <w:ilvl w:val="1"/>
          <w:numId w:val="24"/>
        </w:numPr>
        <w:overflowPunct/>
        <w:textAlignment w:val="auto"/>
        <w:rPr>
          <w:rFonts w:ascii="Arial" w:hAnsi="Arial" w:cs="Arial"/>
          <w:sz w:val="22"/>
          <w:szCs w:val="22"/>
        </w:rPr>
      </w:pPr>
      <w:r w:rsidRPr="005F7562">
        <w:rPr>
          <w:rFonts w:ascii="Arial" w:hAnsi="Arial" w:cs="Arial"/>
          <w:sz w:val="22"/>
          <w:szCs w:val="22"/>
        </w:rPr>
        <w:t>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w:t>
      </w:r>
    </w:p>
    <w:p w14:paraId="7EB156F4" w14:textId="6EF579AF" w:rsidR="00F24114" w:rsidRPr="005F7562" w:rsidRDefault="00ED1AFB" w:rsidP="000B3521">
      <w:pPr>
        <w:widowControl w:val="0"/>
        <w:overflowPunct/>
        <w:spacing w:after="120"/>
        <w:ind w:left="1440"/>
        <w:textAlignment w:val="auto"/>
        <w:rPr>
          <w:rFonts w:ascii="Arial" w:hAnsi="Arial" w:cs="Arial"/>
          <w:i/>
          <w:iCs/>
          <w:sz w:val="22"/>
          <w:szCs w:val="22"/>
          <w:lang w:val="vi"/>
        </w:rPr>
      </w:pPr>
      <w:r w:rsidRPr="005F7562">
        <w:rPr>
          <w:rFonts w:ascii="Arial" w:hAnsi="Arial" w:cs="Arial"/>
          <w:i/>
          <w:iCs/>
          <w:sz w:val="22"/>
          <w:szCs w:val="22"/>
          <w:lang w:val="vi"/>
        </w:rPr>
        <w:t xml:space="preserve">Nếu bên nhận đã nhận được tập đính kèm không thể mở hoặc không thể đọc được, bên nhận sẽ liên hệ với bên gởi, và bên gởi email sẽ sắp xếp email hoặc gởi tin nhắn các trang thay thế có thể đọc được. Việc tống đạt sẽ hoàn tất ngay khi văn kiện có thể mở và đọc được gởi đi. </w:t>
      </w:r>
    </w:p>
    <w:p w14:paraId="36D81070" w14:textId="77777777" w:rsidR="00ED1AFB" w:rsidRPr="005F7562" w:rsidRDefault="00F24114" w:rsidP="001D7B8D">
      <w:pPr>
        <w:widowControl w:val="0"/>
        <w:overflowPunct/>
        <w:ind w:left="720" w:hanging="720"/>
        <w:textAlignment w:val="auto"/>
        <w:rPr>
          <w:rFonts w:ascii="Arial" w:hAnsi="Arial" w:cs="Arial"/>
          <w:sz w:val="22"/>
          <w:szCs w:val="22"/>
        </w:rPr>
      </w:pPr>
      <w:r w:rsidRPr="005F7562">
        <w:rPr>
          <w:rFonts w:ascii="Arial" w:hAnsi="Arial" w:cs="Arial"/>
          <w:sz w:val="22"/>
          <w:szCs w:val="22"/>
        </w:rPr>
        <w:t>2.</w:t>
      </w:r>
      <w:r w:rsidRPr="005F7562">
        <w:rPr>
          <w:rFonts w:ascii="Arial" w:hAnsi="Arial" w:cs="Arial"/>
          <w:sz w:val="22"/>
          <w:szCs w:val="22"/>
        </w:rPr>
        <w:tab/>
        <w:t>The terms of this agreement may be modified in writing, signed by counsel for Plaintiff / Petitioner and counsel for Defendant / Respondent, but the terms of agreement may be fully terminated by either party upon 3 days’ written notice.</w:t>
      </w:r>
    </w:p>
    <w:p w14:paraId="7461D98E" w14:textId="1C3561C6" w:rsidR="00F24114" w:rsidRPr="005F7562" w:rsidRDefault="000B3521" w:rsidP="00ED1AFB">
      <w:pPr>
        <w:widowControl w:val="0"/>
        <w:overflowPunct/>
        <w:spacing w:after="120"/>
        <w:ind w:left="720" w:hanging="720"/>
        <w:textAlignment w:val="auto"/>
        <w:rPr>
          <w:rFonts w:ascii="Arial" w:hAnsi="Arial" w:cs="Arial"/>
          <w:i/>
          <w:iCs/>
          <w:sz w:val="22"/>
          <w:szCs w:val="22"/>
        </w:rPr>
      </w:pPr>
      <w:r w:rsidRPr="005F7562">
        <w:rPr>
          <w:rFonts w:ascii="Arial" w:hAnsi="Arial" w:cs="Arial"/>
          <w:i/>
          <w:iCs/>
          <w:sz w:val="22"/>
          <w:szCs w:val="22"/>
        </w:rPr>
        <w:tab/>
      </w:r>
      <w:r w:rsidRPr="005F7562">
        <w:rPr>
          <w:rFonts w:ascii="Arial" w:hAnsi="Arial" w:cs="Arial"/>
          <w:i/>
          <w:iCs/>
          <w:sz w:val="22"/>
          <w:szCs w:val="22"/>
          <w:lang w:val="vi"/>
        </w:rPr>
        <w:t>Các điều khoản của thỏa thuận này có thể được sửa đổi bằng văn bản, có chữ ký của luật sư Nguyên Đơn/Nguyên Cáo và luật sư Bị Đơn/Bị Cáo, nhưng các điều khoản của thỏa thuận có thể bị chấm dứt hoàn toàn bởi một trong hai bên sau khi thông báo bằng văn bản trước 3 ngày.</w:t>
      </w:r>
    </w:p>
    <w:p w14:paraId="68E413CB" w14:textId="77777777" w:rsidR="0084345E" w:rsidRPr="005F7562" w:rsidRDefault="0084345E" w:rsidP="001D7B8D">
      <w:pPr>
        <w:widowControl w:val="0"/>
        <w:overflowPunct/>
        <w:ind w:left="720" w:hanging="720"/>
        <w:textAlignment w:val="auto"/>
        <w:rPr>
          <w:rFonts w:ascii="Arial" w:hAnsi="Arial" w:cs="Arial"/>
          <w:sz w:val="22"/>
          <w:szCs w:val="22"/>
        </w:rPr>
      </w:pPr>
    </w:p>
    <w:p w14:paraId="781979A5" w14:textId="77777777" w:rsidR="00ED1AFB" w:rsidRPr="005F7562" w:rsidRDefault="00F24114" w:rsidP="001D7B8D">
      <w:pPr>
        <w:rPr>
          <w:rFonts w:ascii="Arial" w:hAnsi="Arial" w:cs="Arial"/>
          <w:sz w:val="22"/>
          <w:szCs w:val="22"/>
        </w:rPr>
      </w:pPr>
      <w:r w:rsidRPr="005F7562">
        <w:rPr>
          <w:rFonts w:ascii="Arial" w:hAnsi="Arial" w:cs="Arial"/>
          <w:sz w:val="22"/>
          <w:szCs w:val="22"/>
        </w:rPr>
        <w:t>SO STIPULATED BY:</w:t>
      </w:r>
    </w:p>
    <w:p w14:paraId="10D852A7" w14:textId="7143B0E5" w:rsidR="00F24114" w:rsidRPr="005F7562" w:rsidRDefault="00ED1AFB" w:rsidP="00ED1AFB">
      <w:pPr>
        <w:rPr>
          <w:rFonts w:ascii="Arial" w:hAnsi="Arial" w:cs="Arial"/>
          <w:i/>
          <w:iCs/>
          <w:sz w:val="22"/>
          <w:szCs w:val="22"/>
        </w:rPr>
      </w:pPr>
      <w:r w:rsidRPr="005F7562">
        <w:rPr>
          <w:rFonts w:ascii="Arial" w:hAnsi="Arial" w:cs="Arial"/>
          <w:i/>
          <w:iCs/>
          <w:sz w:val="22"/>
          <w:szCs w:val="22"/>
          <w:lang w:val="vi"/>
        </w:rPr>
        <w:t>ĐƯỢC QUY ĐỊNH BỞI:</w:t>
      </w:r>
    </w:p>
    <w:p w14:paraId="55E78677" w14:textId="77777777" w:rsidR="00F24114" w:rsidRPr="005F7562" w:rsidRDefault="00F24114" w:rsidP="001D7B8D">
      <w:pPr>
        <w:rPr>
          <w:rFonts w:ascii="Arial" w:hAnsi="Arial" w:cs="Arial"/>
          <w:sz w:val="22"/>
          <w:szCs w:val="22"/>
        </w:rPr>
      </w:pPr>
    </w:p>
    <w:p w14:paraId="50E62476" w14:textId="77777777" w:rsidR="00ED1AFB" w:rsidRPr="005F7562" w:rsidRDefault="00F24114" w:rsidP="001D7B8D">
      <w:pPr>
        <w:rPr>
          <w:rFonts w:ascii="Arial" w:hAnsi="Arial" w:cs="Arial"/>
          <w:sz w:val="22"/>
          <w:szCs w:val="22"/>
        </w:rPr>
      </w:pPr>
      <w:r w:rsidRPr="005F7562">
        <w:rPr>
          <w:rFonts w:ascii="Arial" w:hAnsi="Arial" w:cs="Arial"/>
          <w:sz w:val="22"/>
          <w:szCs w:val="22"/>
        </w:rPr>
        <w:t>____________________________________</w:t>
      </w:r>
      <w:r w:rsidRPr="005F7562">
        <w:rPr>
          <w:rFonts w:ascii="Arial" w:hAnsi="Arial" w:cs="Arial"/>
          <w:sz w:val="22"/>
          <w:szCs w:val="22"/>
        </w:rPr>
        <w:tab/>
        <w:t>________________________________</w:t>
      </w:r>
    </w:p>
    <w:p w14:paraId="155CD563" w14:textId="77777777" w:rsidR="00ED1AFB" w:rsidRPr="005F7562" w:rsidRDefault="00F24114" w:rsidP="001D7B8D">
      <w:pPr>
        <w:tabs>
          <w:tab w:val="left" w:pos="5040"/>
        </w:tabs>
        <w:rPr>
          <w:rFonts w:ascii="Arial" w:hAnsi="Arial" w:cs="Arial"/>
          <w:sz w:val="22"/>
          <w:szCs w:val="22"/>
        </w:rPr>
      </w:pPr>
      <w:r w:rsidRPr="005F7562">
        <w:rPr>
          <w:rFonts w:ascii="Arial" w:hAnsi="Arial" w:cs="Arial"/>
          <w:sz w:val="22"/>
          <w:szCs w:val="22"/>
        </w:rPr>
        <w:t>Plaintiff Petitioner</w:t>
      </w:r>
      <w:r w:rsidRPr="005F7562">
        <w:rPr>
          <w:rFonts w:ascii="Arial" w:hAnsi="Arial" w:cs="Arial"/>
          <w:sz w:val="22"/>
          <w:szCs w:val="22"/>
        </w:rPr>
        <w:tab/>
        <w:t>Defendant/Respondent</w:t>
      </w:r>
    </w:p>
    <w:p w14:paraId="604C7189" w14:textId="46E60836" w:rsidR="00F24114" w:rsidRPr="005F7562" w:rsidRDefault="00ED1AFB" w:rsidP="00ED1AFB">
      <w:pPr>
        <w:tabs>
          <w:tab w:val="left" w:pos="5040"/>
        </w:tabs>
        <w:rPr>
          <w:rFonts w:ascii="Arial" w:hAnsi="Arial" w:cs="Arial"/>
          <w:i/>
          <w:iCs/>
          <w:sz w:val="22"/>
          <w:szCs w:val="22"/>
        </w:rPr>
      </w:pPr>
      <w:r w:rsidRPr="005F7562">
        <w:rPr>
          <w:rFonts w:ascii="Arial" w:hAnsi="Arial" w:cs="Arial"/>
          <w:i/>
          <w:iCs/>
          <w:sz w:val="22"/>
          <w:szCs w:val="22"/>
          <w:lang w:val="vi"/>
        </w:rPr>
        <w:t>Nguyên Đơn/Nguyên Cáo</w:t>
      </w:r>
      <w:r w:rsidRPr="005F7562">
        <w:rPr>
          <w:rFonts w:ascii="Arial" w:hAnsi="Arial" w:cs="Arial"/>
          <w:i/>
          <w:iCs/>
          <w:sz w:val="22"/>
          <w:szCs w:val="22"/>
        </w:rPr>
        <w:tab/>
      </w:r>
      <w:r w:rsidRPr="005F7562">
        <w:rPr>
          <w:rFonts w:ascii="Arial" w:hAnsi="Arial" w:cs="Arial"/>
          <w:sz w:val="22"/>
          <w:szCs w:val="22"/>
          <w:lang w:val="vi"/>
        </w:rPr>
        <w:t>Bị Đơn/Bị Cáo</w:t>
      </w:r>
    </w:p>
    <w:p w14:paraId="6FAC6E9B" w14:textId="77777777" w:rsidR="00F24114" w:rsidRPr="00B06096" w:rsidRDefault="00F24114" w:rsidP="001D7B8D">
      <w:pPr>
        <w:ind w:left="1080"/>
        <w:rPr>
          <w:rFonts w:ascii="Arial" w:hAnsi="Arial" w:cs="Arial"/>
          <w:sz w:val="16"/>
          <w:szCs w:val="16"/>
        </w:rPr>
      </w:pPr>
    </w:p>
    <w:p w14:paraId="451C2858" w14:textId="77777777" w:rsidR="00F24114" w:rsidRPr="00B06096" w:rsidRDefault="00F24114" w:rsidP="001D7B8D">
      <w:pPr>
        <w:tabs>
          <w:tab w:val="left" w:pos="720"/>
          <w:tab w:val="left" w:pos="1800"/>
          <w:tab w:val="left" w:pos="4320"/>
          <w:tab w:val="left" w:pos="5760"/>
          <w:tab w:val="left" w:pos="10080"/>
        </w:tabs>
        <w:rPr>
          <w:rFonts w:ascii="Arial" w:hAnsi="Arial" w:cs="Arial"/>
          <w:sz w:val="16"/>
          <w:szCs w:val="16"/>
        </w:rPr>
      </w:pPr>
    </w:p>
    <w:p w14:paraId="64449182" w14:textId="3573C1AA" w:rsidR="00F24114" w:rsidRPr="005F7562" w:rsidRDefault="00F24114" w:rsidP="000B3521">
      <w:pPr>
        <w:pStyle w:val="Pleading"/>
        <w:widowControl w:val="0"/>
        <w:tabs>
          <w:tab w:val="left" w:pos="4410"/>
        </w:tabs>
        <w:spacing w:line="240" w:lineRule="auto"/>
        <w:rPr>
          <w:rFonts w:ascii="Arial" w:hAnsi="Arial" w:cs="Arial"/>
          <w:sz w:val="22"/>
          <w:szCs w:val="22"/>
          <w:u w:val="single"/>
        </w:rPr>
      </w:pPr>
      <w:r w:rsidRPr="005F7562">
        <w:rPr>
          <w:rFonts w:ascii="Arial" w:hAnsi="Arial" w:cs="Arial"/>
          <w:sz w:val="22"/>
          <w:szCs w:val="22"/>
          <w:u w:val="single"/>
        </w:rPr>
        <w:tab/>
      </w:r>
    </w:p>
    <w:p w14:paraId="09239A7E" w14:textId="77777777" w:rsidR="00ED1AFB" w:rsidRPr="005F7562" w:rsidRDefault="001D5A9E" w:rsidP="001D7B8D">
      <w:pPr>
        <w:pStyle w:val="Pleading"/>
        <w:widowControl w:val="0"/>
        <w:tabs>
          <w:tab w:val="left" w:pos="1166"/>
        </w:tabs>
        <w:spacing w:line="240" w:lineRule="auto"/>
        <w:rPr>
          <w:rFonts w:ascii="Arial" w:hAnsi="Arial" w:cs="Arial"/>
          <w:sz w:val="22"/>
          <w:szCs w:val="22"/>
        </w:rPr>
      </w:pPr>
      <w:r w:rsidRPr="005F7562">
        <w:rPr>
          <w:rFonts w:ascii="Arial" w:hAnsi="Arial" w:cs="Arial"/>
          <w:sz w:val="22"/>
          <w:szCs w:val="22"/>
        </w:rPr>
        <w:t>Guardian ad Litem/Other Party</w:t>
      </w:r>
    </w:p>
    <w:p w14:paraId="31D98BD5" w14:textId="34D96270" w:rsidR="00FA0511" w:rsidRPr="005F7562" w:rsidRDefault="00ED1AFB" w:rsidP="000B3521">
      <w:pPr>
        <w:pStyle w:val="Pleading"/>
        <w:widowControl w:val="0"/>
        <w:tabs>
          <w:tab w:val="left" w:pos="1166"/>
        </w:tabs>
        <w:spacing w:line="240" w:lineRule="auto"/>
        <w:rPr>
          <w:rFonts w:ascii="Arial" w:hAnsi="Arial" w:cs="Arial"/>
          <w:i/>
          <w:iCs/>
          <w:sz w:val="22"/>
          <w:szCs w:val="22"/>
        </w:rPr>
      </w:pPr>
      <w:r w:rsidRPr="005F7562">
        <w:rPr>
          <w:rFonts w:ascii="Arial" w:hAnsi="Arial" w:cs="Arial"/>
          <w:i/>
          <w:iCs/>
          <w:sz w:val="22"/>
          <w:szCs w:val="22"/>
          <w:lang w:val="vi"/>
        </w:rPr>
        <w:t xml:space="preserve">Người Giám Hộ Tạm Thời/Đương Sự Còn Lại </w:t>
      </w:r>
    </w:p>
    <w:sectPr w:rsidR="00FA0511" w:rsidRPr="005F7562"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1927" w14:textId="77777777" w:rsidR="00F63197" w:rsidRDefault="00F63197" w:rsidP="00EC0092">
      <w:r>
        <w:separator/>
      </w:r>
    </w:p>
  </w:endnote>
  <w:endnote w:type="continuationSeparator" w:id="0">
    <w:p w14:paraId="29BFA47C" w14:textId="77777777"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CA7F16" w:rsidRPr="005F7562" w14:paraId="585CB900" w14:textId="77777777" w:rsidTr="006C1723">
      <w:tc>
        <w:tcPr>
          <w:tcW w:w="3192" w:type="dxa"/>
          <w:shd w:val="clear" w:color="auto" w:fill="auto"/>
        </w:tcPr>
        <w:p w14:paraId="3EEF9658" w14:textId="3A15366C" w:rsidR="00CA7F16" w:rsidRPr="005F7562" w:rsidRDefault="005F7562" w:rsidP="00CA7F16">
          <w:pPr>
            <w:pStyle w:val="Footer"/>
            <w:rPr>
              <w:rStyle w:val="PageNumber"/>
              <w:rFonts w:ascii="Arial" w:hAnsi="Arial" w:cs="Arial"/>
              <w:sz w:val="18"/>
              <w:szCs w:val="18"/>
            </w:rPr>
          </w:pPr>
          <w:r w:rsidRPr="005F7562">
            <w:rPr>
              <w:rStyle w:val="PageNumber"/>
              <w:rFonts w:ascii="Arial" w:hAnsi="Arial" w:cs="Arial"/>
              <w:sz w:val="18"/>
              <w:szCs w:val="18"/>
            </w:rPr>
            <w:t xml:space="preserve">VI </w:t>
          </w:r>
          <w:r w:rsidR="00CA7F16" w:rsidRPr="005F7562">
            <w:rPr>
              <w:rStyle w:val="PageNumber"/>
              <w:rFonts w:ascii="Arial" w:hAnsi="Arial" w:cs="Arial"/>
              <w:i/>
              <w:iCs/>
              <w:sz w:val="18"/>
              <w:szCs w:val="18"/>
            </w:rPr>
            <w:t>(01/2022)</w:t>
          </w:r>
          <w:r w:rsidRPr="005F7562">
            <w:rPr>
              <w:rStyle w:val="PageNumber"/>
              <w:rFonts w:ascii="Arial" w:hAnsi="Arial" w:cs="Arial"/>
              <w:i/>
              <w:iCs/>
              <w:sz w:val="18"/>
              <w:szCs w:val="18"/>
            </w:rPr>
            <w:t xml:space="preserve"> </w:t>
          </w:r>
          <w:r w:rsidRPr="005F7562">
            <w:rPr>
              <w:rStyle w:val="PageNumber"/>
              <w:rFonts w:ascii="Arial" w:hAnsi="Arial" w:cs="Arial"/>
              <w:sz w:val="18"/>
              <w:szCs w:val="18"/>
            </w:rPr>
            <w:t>Vietnamese</w:t>
          </w:r>
          <w:r w:rsidR="00CA7F16" w:rsidRPr="005F7562">
            <w:rPr>
              <w:rStyle w:val="PageNumber"/>
              <w:rFonts w:ascii="Arial" w:hAnsi="Arial" w:cs="Arial"/>
              <w:i/>
              <w:iCs/>
              <w:sz w:val="18"/>
              <w:szCs w:val="18"/>
            </w:rPr>
            <w:t xml:space="preserve"> </w:t>
          </w:r>
        </w:p>
        <w:p w14:paraId="08678D5B" w14:textId="77777777" w:rsidR="00CA7F16" w:rsidRPr="005F7562" w:rsidRDefault="001D5A9E" w:rsidP="00CA7F16">
          <w:pPr>
            <w:rPr>
              <w:rFonts w:ascii="Arial" w:hAnsi="Arial" w:cs="Arial"/>
            </w:rPr>
          </w:pPr>
          <w:r w:rsidRPr="005F7562">
            <w:rPr>
              <w:rStyle w:val="PageNumber"/>
              <w:rFonts w:ascii="Arial" w:hAnsi="Arial" w:cs="Arial"/>
              <w:b/>
              <w:bCs/>
              <w:sz w:val="18"/>
              <w:szCs w:val="18"/>
            </w:rPr>
            <w:t>All Civil 006</w:t>
          </w:r>
        </w:p>
      </w:tc>
      <w:tc>
        <w:tcPr>
          <w:tcW w:w="3192" w:type="dxa"/>
          <w:shd w:val="clear" w:color="auto" w:fill="auto"/>
        </w:tcPr>
        <w:p w14:paraId="07A6984E" w14:textId="77777777" w:rsidR="00CA7F16" w:rsidRPr="005F7562" w:rsidRDefault="00F24114" w:rsidP="00CA7F16">
          <w:pPr>
            <w:pStyle w:val="Footer"/>
            <w:jc w:val="center"/>
            <w:rPr>
              <w:rFonts w:ascii="Arial" w:hAnsi="Arial" w:cs="Arial"/>
              <w:sz w:val="18"/>
              <w:szCs w:val="18"/>
            </w:rPr>
          </w:pPr>
          <w:r w:rsidRPr="005F7562">
            <w:rPr>
              <w:rFonts w:ascii="Arial" w:hAnsi="Arial" w:cs="Arial"/>
              <w:color w:val="000000"/>
              <w:sz w:val="18"/>
              <w:szCs w:val="18"/>
            </w:rPr>
            <w:t>Agreement re: Service by Email</w:t>
          </w:r>
        </w:p>
        <w:p w14:paraId="1D2D9D50" w14:textId="77777777" w:rsidR="00CA7F16" w:rsidRPr="005F7562" w:rsidRDefault="00CA7F16" w:rsidP="00CA7F16">
          <w:pPr>
            <w:pStyle w:val="Footer"/>
            <w:jc w:val="center"/>
            <w:rPr>
              <w:rFonts w:ascii="Arial" w:hAnsi="Arial" w:cs="Arial"/>
              <w:sz w:val="18"/>
              <w:szCs w:val="18"/>
            </w:rPr>
          </w:pPr>
          <w:r w:rsidRPr="005F7562">
            <w:rPr>
              <w:rStyle w:val="PageNumber"/>
              <w:rFonts w:ascii="Arial" w:hAnsi="Arial" w:cs="Arial"/>
              <w:sz w:val="18"/>
              <w:szCs w:val="18"/>
            </w:rPr>
            <w:t xml:space="preserve">p. </w:t>
          </w:r>
          <w:r w:rsidRPr="005F7562">
            <w:rPr>
              <w:rStyle w:val="PageNumber"/>
              <w:rFonts w:ascii="Arial" w:hAnsi="Arial" w:cs="Arial"/>
              <w:b/>
              <w:bCs/>
              <w:sz w:val="18"/>
              <w:szCs w:val="18"/>
            </w:rPr>
            <w:fldChar w:fldCharType="begin"/>
          </w:r>
          <w:r w:rsidRPr="005F7562">
            <w:rPr>
              <w:rStyle w:val="PageNumber"/>
              <w:rFonts w:ascii="Arial" w:hAnsi="Arial" w:cs="Arial"/>
              <w:b/>
              <w:bCs/>
              <w:sz w:val="18"/>
              <w:szCs w:val="18"/>
            </w:rPr>
            <w:instrText xml:space="preserve"> PAGE </w:instrText>
          </w:r>
          <w:r w:rsidRPr="005F7562">
            <w:rPr>
              <w:rStyle w:val="PageNumber"/>
              <w:rFonts w:ascii="Arial" w:hAnsi="Arial" w:cs="Arial"/>
              <w:b/>
              <w:bCs/>
              <w:sz w:val="18"/>
              <w:szCs w:val="18"/>
            </w:rPr>
            <w:fldChar w:fldCharType="separate"/>
          </w:r>
          <w:r w:rsidRPr="005F7562">
            <w:rPr>
              <w:rStyle w:val="PageNumber"/>
              <w:rFonts w:ascii="Arial" w:hAnsi="Arial" w:cs="Arial"/>
              <w:b/>
              <w:bCs/>
              <w:noProof/>
              <w:sz w:val="18"/>
              <w:szCs w:val="18"/>
            </w:rPr>
            <w:t>2</w:t>
          </w:r>
          <w:r w:rsidRPr="005F7562">
            <w:rPr>
              <w:rStyle w:val="PageNumber"/>
              <w:rFonts w:ascii="Arial" w:hAnsi="Arial" w:cs="Arial"/>
              <w:b/>
              <w:bCs/>
              <w:sz w:val="18"/>
              <w:szCs w:val="18"/>
            </w:rPr>
            <w:fldChar w:fldCharType="end"/>
          </w:r>
          <w:r w:rsidRPr="005F7562">
            <w:rPr>
              <w:rStyle w:val="PageNumber"/>
              <w:rFonts w:ascii="Arial" w:hAnsi="Arial" w:cs="Arial"/>
              <w:sz w:val="18"/>
              <w:szCs w:val="18"/>
            </w:rPr>
            <w:t xml:space="preserve"> of </w:t>
          </w:r>
          <w:r w:rsidRPr="005F7562">
            <w:rPr>
              <w:rStyle w:val="PageNumber"/>
              <w:rFonts w:ascii="Arial" w:hAnsi="Arial" w:cs="Arial"/>
              <w:b/>
              <w:bCs/>
              <w:sz w:val="18"/>
              <w:szCs w:val="18"/>
            </w:rPr>
            <w:fldChar w:fldCharType="begin"/>
          </w:r>
          <w:r w:rsidRPr="005F7562">
            <w:rPr>
              <w:rStyle w:val="PageNumber"/>
              <w:rFonts w:ascii="Arial" w:hAnsi="Arial" w:cs="Arial"/>
              <w:b/>
              <w:bCs/>
              <w:sz w:val="18"/>
              <w:szCs w:val="18"/>
            </w:rPr>
            <w:instrText xml:space="preserve"> NUMPAGES </w:instrText>
          </w:r>
          <w:r w:rsidRPr="005F7562">
            <w:rPr>
              <w:rStyle w:val="PageNumber"/>
              <w:rFonts w:ascii="Arial" w:hAnsi="Arial" w:cs="Arial"/>
              <w:b/>
              <w:bCs/>
              <w:sz w:val="18"/>
              <w:szCs w:val="18"/>
            </w:rPr>
            <w:fldChar w:fldCharType="separate"/>
          </w:r>
          <w:r w:rsidRPr="005F7562">
            <w:rPr>
              <w:rStyle w:val="PageNumber"/>
              <w:rFonts w:ascii="Arial" w:hAnsi="Arial" w:cs="Arial"/>
              <w:b/>
              <w:bCs/>
              <w:noProof/>
              <w:sz w:val="18"/>
              <w:szCs w:val="18"/>
            </w:rPr>
            <w:t>2</w:t>
          </w:r>
          <w:r w:rsidRPr="005F7562">
            <w:rPr>
              <w:rStyle w:val="PageNumber"/>
              <w:rFonts w:ascii="Arial" w:hAnsi="Arial" w:cs="Arial"/>
              <w:b/>
              <w:bCs/>
              <w:sz w:val="18"/>
              <w:szCs w:val="18"/>
            </w:rPr>
            <w:fldChar w:fldCharType="end"/>
          </w:r>
        </w:p>
      </w:tc>
      <w:tc>
        <w:tcPr>
          <w:tcW w:w="3192" w:type="dxa"/>
          <w:shd w:val="clear" w:color="auto" w:fill="auto"/>
        </w:tcPr>
        <w:p w14:paraId="79F8C9A5" w14:textId="77777777" w:rsidR="00CA7F16" w:rsidRPr="005F7562" w:rsidRDefault="00CA7F16" w:rsidP="00CA7F16">
          <w:pPr>
            <w:pStyle w:val="Footer"/>
            <w:rPr>
              <w:rFonts w:ascii="Arial" w:hAnsi="Arial" w:cs="Arial"/>
              <w:sz w:val="18"/>
              <w:szCs w:val="18"/>
            </w:rPr>
          </w:pPr>
        </w:p>
      </w:tc>
    </w:tr>
  </w:tbl>
  <w:p w14:paraId="78320ACA" w14:textId="77777777" w:rsidR="00DA2014" w:rsidRPr="005F7562" w:rsidRDefault="00DA2014" w:rsidP="00CA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EA05" w14:textId="77777777" w:rsidR="00F63197" w:rsidRDefault="00F63197" w:rsidP="00EC0092">
      <w:r>
        <w:separator/>
      </w:r>
    </w:p>
  </w:footnote>
  <w:footnote w:type="continuationSeparator" w:id="0">
    <w:p w14:paraId="1ED067B3" w14:textId="77777777" w:rsidR="00F63197" w:rsidRDefault="00F63197"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1779451200">
    <w:abstractNumId w:val="9"/>
  </w:num>
  <w:num w:numId="2" w16cid:durableId="1089353275">
    <w:abstractNumId w:val="13"/>
  </w:num>
  <w:num w:numId="3" w16cid:durableId="861477816">
    <w:abstractNumId w:val="16"/>
  </w:num>
  <w:num w:numId="4" w16cid:durableId="1965888781">
    <w:abstractNumId w:val="4"/>
  </w:num>
  <w:num w:numId="5" w16cid:durableId="864757609">
    <w:abstractNumId w:val="23"/>
  </w:num>
  <w:num w:numId="6" w16cid:durableId="1796293905">
    <w:abstractNumId w:val="20"/>
  </w:num>
  <w:num w:numId="7" w16cid:durableId="176161375">
    <w:abstractNumId w:val="10"/>
  </w:num>
  <w:num w:numId="8" w16cid:durableId="522747140">
    <w:abstractNumId w:val="18"/>
  </w:num>
  <w:num w:numId="9" w16cid:durableId="1027020577">
    <w:abstractNumId w:val="22"/>
  </w:num>
  <w:num w:numId="10" w16cid:durableId="554317471">
    <w:abstractNumId w:val="8"/>
  </w:num>
  <w:num w:numId="11" w16cid:durableId="583416294">
    <w:abstractNumId w:val="21"/>
  </w:num>
  <w:num w:numId="12" w16cid:durableId="225722212">
    <w:abstractNumId w:val="11"/>
  </w:num>
  <w:num w:numId="13" w16cid:durableId="775563530">
    <w:abstractNumId w:val="15"/>
  </w:num>
  <w:num w:numId="14" w16cid:durableId="902713452">
    <w:abstractNumId w:val="1"/>
  </w:num>
  <w:num w:numId="15" w16cid:durableId="1742677765">
    <w:abstractNumId w:val="3"/>
  </w:num>
  <w:num w:numId="16" w16cid:durableId="1086537785">
    <w:abstractNumId w:val="14"/>
  </w:num>
  <w:num w:numId="17" w16cid:durableId="325863783">
    <w:abstractNumId w:val="17"/>
  </w:num>
  <w:num w:numId="18" w16cid:durableId="499273261">
    <w:abstractNumId w:val="6"/>
  </w:num>
  <w:num w:numId="19" w16cid:durableId="1267081013">
    <w:abstractNumId w:val="19"/>
  </w:num>
  <w:num w:numId="20" w16cid:durableId="647174596">
    <w:abstractNumId w:val="0"/>
  </w:num>
  <w:num w:numId="21" w16cid:durableId="2078896240">
    <w:abstractNumId w:val="12"/>
  </w:num>
  <w:num w:numId="22" w16cid:durableId="367919916">
    <w:abstractNumId w:val="5"/>
  </w:num>
  <w:num w:numId="23" w16cid:durableId="704137157">
    <w:abstractNumId w:val="7"/>
  </w:num>
  <w:num w:numId="24" w16cid:durableId="147883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12216"/>
    <w:rsid w:val="0002140E"/>
    <w:rsid w:val="000443B5"/>
    <w:rsid w:val="0006623B"/>
    <w:rsid w:val="000766DA"/>
    <w:rsid w:val="00076860"/>
    <w:rsid w:val="0009773C"/>
    <w:rsid w:val="000B18F8"/>
    <w:rsid w:val="000B3521"/>
    <w:rsid w:val="000C3291"/>
    <w:rsid w:val="000D1B2D"/>
    <w:rsid w:val="000E2899"/>
    <w:rsid w:val="000E43B2"/>
    <w:rsid w:val="000F248E"/>
    <w:rsid w:val="000F404A"/>
    <w:rsid w:val="001249D3"/>
    <w:rsid w:val="00135C4B"/>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D7B8D"/>
    <w:rsid w:val="001E058F"/>
    <w:rsid w:val="001E380B"/>
    <w:rsid w:val="001F3634"/>
    <w:rsid w:val="002036AC"/>
    <w:rsid w:val="00213FE5"/>
    <w:rsid w:val="002146FE"/>
    <w:rsid w:val="00215F47"/>
    <w:rsid w:val="00221D1C"/>
    <w:rsid w:val="0023012F"/>
    <w:rsid w:val="0024657F"/>
    <w:rsid w:val="00252E14"/>
    <w:rsid w:val="00254C17"/>
    <w:rsid w:val="00254D0D"/>
    <w:rsid w:val="00256A7C"/>
    <w:rsid w:val="00263017"/>
    <w:rsid w:val="00263CF6"/>
    <w:rsid w:val="00272AD7"/>
    <w:rsid w:val="002777E4"/>
    <w:rsid w:val="00277D07"/>
    <w:rsid w:val="0028717C"/>
    <w:rsid w:val="002875A9"/>
    <w:rsid w:val="00296E6D"/>
    <w:rsid w:val="00297C26"/>
    <w:rsid w:val="002A0830"/>
    <w:rsid w:val="002A0D34"/>
    <w:rsid w:val="002A2A3D"/>
    <w:rsid w:val="002A5E3C"/>
    <w:rsid w:val="002B05AA"/>
    <w:rsid w:val="002B4395"/>
    <w:rsid w:val="002B43E9"/>
    <w:rsid w:val="002B7217"/>
    <w:rsid w:val="002C4C2B"/>
    <w:rsid w:val="00307BAF"/>
    <w:rsid w:val="0032495B"/>
    <w:rsid w:val="003258EA"/>
    <w:rsid w:val="00345EB1"/>
    <w:rsid w:val="00350366"/>
    <w:rsid w:val="00365AFA"/>
    <w:rsid w:val="00394BFB"/>
    <w:rsid w:val="0039733D"/>
    <w:rsid w:val="003A7A8D"/>
    <w:rsid w:val="003B2675"/>
    <w:rsid w:val="003C5E52"/>
    <w:rsid w:val="003D11B2"/>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505D7"/>
    <w:rsid w:val="0056259B"/>
    <w:rsid w:val="00580886"/>
    <w:rsid w:val="00591186"/>
    <w:rsid w:val="005A3530"/>
    <w:rsid w:val="005B016A"/>
    <w:rsid w:val="005B1366"/>
    <w:rsid w:val="005C72BC"/>
    <w:rsid w:val="005F7562"/>
    <w:rsid w:val="00617EB4"/>
    <w:rsid w:val="0062615D"/>
    <w:rsid w:val="006320F9"/>
    <w:rsid w:val="00643C2C"/>
    <w:rsid w:val="00654568"/>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11A64"/>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67B4"/>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453B"/>
    <w:rsid w:val="00A25197"/>
    <w:rsid w:val="00A43B9E"/>
    <w:rsid w:val="00A62389"/>
    <w:rsid w:val="00A63A0D"/>
    <w:rsid w:val="00A648B5"/>
    <w:rsid w:val="00A742E2"/>
    <w:rsid w:val="00A7701E"/>
    <w:rsid w:val="00A86B70"/>
    <w:rsid w:val="00A90ABD"/>
    <w:rsid w:val="00A91B37"/>
    <w:rsid w:val="00A9455F"/>
    <w:rsid w:val="00AB06BD"/>
    <w:rsid w:val="00AB3FCB"/>
    <w:rsid w:val="00AC37FD"/>
    <w:rsid w:val="00AE1A0A"/>
    <w:rsid w:val="00AE2652"/>
    <w:rsid w:val="00AF326A"/>
    <w:rsid w:val="00B06096"/>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D4DAE"/>
    <w:rsid w:val="00CE7776"/>
    <w:rsid w:val="00CF0F40"/>
    <w:rsid w:val="00D032AF"/>
    <w:rsid w:val="00D057F9"/>
    <w:rsid w:val="00D059B5"/>
    <w:rsid w:val="00D11982"/>
    <w:rsid w:val="00D16EE0"/>
    <w:rsid w:val="00D25370"/>
    <w:rsid w:val="00D30A30"/>
    <w:rsid w:val="00D349AE"/>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76FA"/>
    <w:rsid w:val="00E94076"/>
    <w:rsid w:val="00E97F28"/>
    <w:rsid w:val="00EA5E59"/>
    <w:rsid w:val="00EB0F3B"/>
    <w:rsid w:val="00EB29D4"/>
    <w:rsid w:val="00EB69AF"/>
    <w:rsid w:val="00EC0092"/>
    <w:rsid w:val="00ED06D4"/>
    <w:rsid w:val="00ED0AC9"/>
    <w:rsid w:val="00ED1AFB"/>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D7F4C"/>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2025-04-10T21:06:00Z</dcterms:created>
  <dcterms:modified xsi:type="dcterms:W3CDTF">2025-04-10T21:06:00Z</dcterms:modified>
</cp:coreProperties>
</file>